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5C" w:rsidRPr="00535BA5" w:rsidRDefault="00535BA5" w:rsidP="00535BA5">
      <w:pPr>
        <w:pBdr>
          <w:bottom w:val="single" w:sz="4" w:space="1" w:color="auto"/>
        </w:pBdr>
        <w:spacing w:after="0"/>
        <w:rPr>
          <w:b/>
          <w:sz w:val="72"/>
        </w:rPr>
      </w:pPr>
      <w:r w:rsidRPr="00535BA5">
        <w:rPr>
          <w:b/>
          <w:sz w:val="72"/>
        </w:rPr>
        <w:t xml:space="preserve">Rubric – </w:t>
      </w:r>
      <w:r w:rsidR="00E01A94">
        <w:rPr>
          <w:b/>
          <w:sz w:val="72"/>
        </w:rPr>
        <w:t>Synthesis Response</w:t>
      </w:r>
    </w:p>
    <w:p w:rsidR="00535BA5" w:rsidRDefault="00535BA5" w:rsidP="00535BA5">
      <w:pPr>
        <w:spacing w:after="0"/>
      </w:pPr>
      <w:r>
        <w:t>C-</w:t>
      </w:r>
      <w:r w:rsidR="00B318C1">
        <w:t>2</w:t>
      </w:r>
      <w:r>
        <w:t>:</w:t>
      </w:r>
      <w:r w:rsidR="00B318C1">
        <w:t xml:space="preserve"> Reads and listens to written, spoken and media texts</w:t>
      </w:r>
      <w:r>
        <w:t>.</w:t>
      </w:r>
      <w:r w:rsidR="00B318C1">
        <w:t xml:space="preserve">  K.F.: Interprets the relationship between reader, text and context.</w:t>
      </w:r>
    </w:p>
    <w:p w:rsidR="00535BA5" w:rsidRDefault="00535BA5" w:rsidP="00535BA5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96"/>
        <w:gridCol w:w="2196"/>
        <w:gridCol w:w="2196"/>
        <w:gridCol w:w="2196"/>
        <w:gridCol w:w="2196"/>
        <w:gridCol w:w="2196"/>
      </w:tblGrid>
      <w:tr w:rsidR="00535BA5" w:rsidRPr="00535BA5"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Criteria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Minimal – 1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Partial – 2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Acceptable – 3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Thorough – 4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Advanced - 5</w:t>
            </w:r>
          </w:p>
        </w:tc>
      </w:tr>
      <w:tr w:rsidR="006D6374" w:rsidRPr="000B1B4B" w:rsidTr="00E01A94">
        <w:tc>
          <w:tcPr>
            <w:tcW w:w="2196" w:type="dxa"/>
          </w:tcPr>
          <w:p w:rsidR="006D6374" w:rsidRPr="00E01A94" w:rsidRDefault="00721884" w:rsidP="00162DE4">
            <w:pPr>
              <w:spacing w:after="0" w:line="240" w:lineRule="auto"/>
              <w:rPr>
                <w:b/>
                <w:sz w:val="20"/>
              </w:rPr>
            </w:pPr>
            <w:r w:rsidRPr="00E01A94">
              <w:rPr>
                <w:b/>
                <w:sz w:val="32"/>
              </w:rPr>
              <w:t>Description:</w:t>
            </w:r>
          </w:p>
        </w:tc>
        <w:tc>
          <w:tcPr>
            <w:tcW w:w="2196" w:type="dxa"/>
            <w:shd w:val="clear" w:color="auto" w:fill="C4BC96" w:themeFill="background2" w:themeFillShade="BF"/>
          </w:tcPr>
          <w:p w:rsidR="006D6374" w:rsidRPr="000B1B4B" w:rsidRDefault="00DB56F2" w:rsidP="00162DE4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Vague</w:t>
            </w:r>
            <w:r w:rsidR="00721884" w:rsidRPr="000B1B4B">
              <w:rPr>
                <w:sz w:val="20"/>
              </w:rPr>
              <w:t xml:space="preserve"> understanding of the task.</w:t>
            </w:r>
          </w:p>
        </w:tc>
        <w:tc>
          <w:tcPr>
            <w:tcW w:w="2196" w:type="dxa"/>
            <w:shd w:val="clear" w:color="auto" w:fill="C4BC96" w:themeFill="background2" w:themeFillShade="BF"/>
          </w:tcPr>
          <w:p w:rsidR="006D6374" w:rsidRPr="000B1B4B" w:rsidRDefault="00DB56F2" w:rsidP="00162DE4">
            <w:pPr>
              <w:spacing w:after="0" w:line="240" w:lineRule="auto"/>
              <w:rPr>
                <w:sz w:val="20"/>
              </w:rPr>
            </w:pPr>
            <w:r>
              <w:rPr>
                <w:i/>
                <w:sz w:val="20"/>
              </w:rPr>
              <w:t>Tenuous</w:t>
            </w:r>
            <w:r w:rsidR="00721884" w:rsidRPr="000B1B4B">
              <w:rPr>
                <w:sz w:val="20"/>
              </w:rPr>
              <w:t xml:space="preserve"> understanding of the task</w:t>
            </w:r>
            <w:r>
              <w:rPr>
                <w:sz w:val="20"/>
              </w:rPr>
              <w:t>.</w:t>
            </w:r>
            <w:r w:rsidR="00721884" w:rsidRPr="000B1B4B">
              <w:rPr>
                <w:sz w:val="20"/>
              </w:rPr>
              <w:t xml:space="preserve"> </w:t>
            </w:r>
            <w:r>
              <w:rPr>
                <w:sz w:val="20"/>
              </w:rPr>
              <w:t>Occasional reference to the text(s) when mentioning ideas</w:t>
            </w:r>
            <w:r w:rsidR="00721884" w:rsidRPr="000B1B4B">
              <w:rPr>
                <w:sz w:val="20"/>
              </w:rPr>
              <w:t xml:space="preserve">. </w:t>
            </w:r>
          </w:p>
        </w:tc>
        <w:tc>
          <w:tcPr>
            <w:tcW w:w="2196" w:type="dxa"/>
            <w:shd w:val="clear" w:color="auto" w:fill="C4BC96" w:themeFill="background2" w:themeFillShade="BF"/>
          </w:tcPr>
          <w:p w:rsidR="006D6374" w:rsidRPr="000B1B4B" w:rsidRDefault="00721884" w:rsidP="00162DE4">
            <w:pPr>
              <w:spacing w:after="0" w:line="240" w:lineRule="auto"/>
              <w:rPr>
                <w:sz w:val="20"/>
              </w:rPr>
            </w:pPr>
            <w:r w:rsidRPr="000B1B4B">
              <w:rPr>
                <w:i/>
                <w:sz w:val="20"/>
              </w:rPr>
              <w:t xml:space="preserve">Acceptable </w:t>
            </w:r>
            <w:r w:rsidRPr="000B1B4B">
              <w:rPr>
                <w:sz w:val="20"/>
              </w:rPr>
              <w:t>understanding of the task.</w:t>
            </w:r>
            <w:r w:rsidR="00DB56F2">
              <w:rPr>
                <w:sz w:val="20"/>
              </w:rPr>
              <w:t xml:space="preserve"> General references to the text(s), offering opinions when justifying.</w:t>
            </w:r>
          </w:p>
        </w:tc>
        <w:tc>
          <w:tcPr>
            <w:tcW w:w="2196" w:type="dxa"/>
            <w:shd w:val="clear" w:color="auto" w:fill="C4BC96" w:themeFill="background2" w:themeFillShade="BF"/>
          </w:tcPr>
          <w:p w:rsidR="006D6374" w:rsidRPr="000B1B4B" w:rsidRDefault="00721884" w:rsidP="00162DE4">
            <w:pPr>
              <w:spacing w:after="0" w:line="240" w:lineRule="auto"/>
              <w:rPr>
                <w:sz w:val="20"/>
              </w:rPr>
            </w:pPr>
            <w:r w:rsidRPr="000B1B4B">
              <w:rPr>
                <w:i/>
                <w:sz w:val="20"/>
              </w:rPr>
              <w:t xml:space="preserve">Thorough </w:t>
            </w:r>
            <w:r w:rsidRPr="000B1B4B">
              <w:rPr>
                <w:sz w:val="20"/>
              </w:rPr>
              <w:t>understanding of the task.</w:t>
            </w:r>
            <w:r w:rsidR="00DB56F2">
              <w:rPr>
                <w:sz w:val="20"/>
              </w:rPr>
              <w:t xml:space="preserve"> With supportive references from the text(s) when justifying significant ideas.</w:t>
            </w:r>
          </w:p>
        </w:tc>
        <w:tc>
          <w:tcPr>
            <w:tcW w:w="2196" w:type="dxa"/>
            <w:shd w:val="clear" w:color="auto" w:fill="C4BC96" w:themeFill="background2" w:themeFillShade="BF"/>
          </w:tcPr>
          <w:p w:rsidR="006D6374" w:rsidRPr="000B1B4B" w:rsidRDefault="00721884" w:rsidP="00162DE4">
            <w:pPr>
              <w:spacing w:after="0" w:line="240" w:lineRule="auto"/>
              <w:rPr>
                <w:sz w:val="20"/>
              </w:rPr>
            </w:pPr>
            <w:r w:rsidRPr="000B1B4B">
              <w:rPr>
                <w:i/>
                <w:sz w:val="20"/>
              </w:rPr>
              <w:t xml:space="preserve">Superior </w:t>
            </w:r>
            <w:r w:rsidRPr="000B1B4B">
              <w:rPr>
                <w:sz w:val="20"/>
              </w:rPr>
              <w:t>understanding of the task.</w:t>
            </w:r>
            <w:r w:rsidR="00DB56F2">
              <w:rPr>
                <w:sz w:val="20"/>
              </w:rPr>
              <w:t xml:space="preserve"> With perceptive references from the text(s) and critical ideas about the text(s).</w:t>
            </w:r>
          </w:p>
        </w:tc>
      </w:tr>
      <w:tr w:rsidR="006D6374" w:rsidRPr="00535BA5">
        <w:tc>
          <w:tcPr>
            <w:tcW w:w="2196" w:type="dxa"/>
          </w:tcPr>
          <w:p w:rsidR="006D6374" w:rsidRPr="00E01A94" w:rsidRDefault="00DB56F2" w:rsidP="00162DE4">
            <w:pPr>
              <w:spacing w:after="0" w:line="240" w:lineRule="auto"/>
              <w:rPr>
                <w:b/>
                <w:sz w:val="32"/>
              </w:rPr>
            </w:pPr>
            <w:r w:rsidRPr="00E01A94">
              <w:rPr>
                <w:b/>
                <w:sz w:val="32"/>
              </w:rPr>
              <w:t>Meaning</w:t>
            </w:r>
            <w:r w:rsidR="00721884" w:rsidRPr="00E01A94">
              <w:rPr>
                <w:b/>
                <w:sz w:val="32"/>
              </w:rPr>
              <w:t>:</w:t>
            </w:r>
          </w:p>
        </w:tc>
        <w:tc>
          <w:tcPr>
            <w:tcW w:w="2196" w:type="dxa"/>
          </w:tcPr>
          <w:p w:rsidR="006D6374" w:rsidRPr="00162DE4" w:rsidRDefault="00DB56F2" w:rsidP="00162DE4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Imprecise or unsubstantial</w:t>
            </w:r>
            <w:r w:rsidR="00875E00">
              <w:rPr>
                <w:sz w:val="22"/>
              </w:rPr>
              <w:t>.</w:t>
            </w:r>
          </w:p>
        </w:tc>
        <w:tc>
          <w:tcPr>
            <w:tcW w:w="2196" w:type="dxa"/>
          </w:tcPr>
          <w:p w:rsidR="006D6374" w:rsidRPr="00162DE4" w:rsidRDefault="00DB56F2" w:rsidP="00162DE4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 xml:space="preserve">Undeveloped content, limited meaning, </w:t>
            </w:r>
            <w:r w:rsidR="00FD4F92">
              <w:rPr>
                <w:sz w:val="22"/>
              </w:rPr>
              <w:t>repeats</w:t>
            </w:r>
            <w:r w:rsidR="00D844E3">
              <w:rPr>
                <w:sz w:val="22"/>
              </w:rPr>
              <w:t xml:space="preserve"> </w:t>
            </w:r>
            <w:r w:rsidR="00FD4F92">
              <w:rPr>
                <w:sz w:val="22"/>
              </w:rPr>
              <w:t>themselves</w:t>
            </w:r>
            <w:r w:rsidR="00D844E3">
              <w:rPr>
                <w:sz w:val="22"/>
              </w:rPr>
              <w:t xml:space="preserve">, </w:t>
            </w:r>
            <w:r>
              <w:rPr>
                <w:sz w:val="22"/>
              </w:rPr>
              <w:t>little attention to the guiding question.</w:t>
            </w:r>
          </w:p>
        </w:tc>
        <w:tc>
          <w:tcPr>
            <w:tcW w:w="2196" w:type="dxa"/>
          </w:tcPr>
          <w:p w:rsidR="006D6374" w:rsidRPr="00162DE4" w:rsidRDefault="00DB56F2" w:rsidP="00162DE4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Commonplace or insubstantial content, straightforward meaning. Some attention to the question</w:t>
            </w:r>
          </w:p>
        </w:tc>
        <w:tc>
          <w:tcPr>
            <w:tcW w:w="2196" w:type="dxa"/>
          </w:tcPr>
          <w:p w:rsidR="006D6374" w:rsidRPr="00162DE4" w:rsidRDefault="00DB56F2" w:rsidP="00162DE4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Thoughtful and clear content, thorough meaning with attention to the guiding question.</w:t>
            </w:r>
          </w:p>
        </w:tc>
        <w:tc>
          <w:tcPr>
            <w:tcW w:w="2196" w:type="dxa"/>
          </w:tcPr>
          <w:p w:rsidR="006D6374" w:rsidRPr="00162DE4" w:rsidRDefault="008F046A" w:rsidP="00162DE4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 xml:space="preserve">Perceptive and concise </w:t>
            </w:r>
            <w:r w:rsidR="00875E00">
              <w:rPr>
                <w:sz w:val="22"/>
              </w:rPr>
              <w:t>content</w:t>
            </w:r>
            <w:r>
              <w:rPr>
                <w:sz w:val="22"/>
              </w:rPr>
              <w:t xml:space="preserve"> draws extensive meaning from the text(s) with attention to the guiding question.</w:t>
            </w:r>
          </w:p>
        </w:tc>
      </w:tr>
      <w:tr w:rsidR="006D6374" w:rsidRPr="00535BA5">
        <w:tc>
          <w:tcPr>
            <w:tcW w:w="2196" w:type="dxa"/>
          </w:tcPr>
          <w:p w:rsidR="006D6374" w:rsidRPr="00E01A94" w:rsidRDefault="00DB56F2" w:rsidP="00162DE4">
            <w:pPr>
              <w:spacing w:after="0" w:line="240" w:lineRule="auto"/>
              <w:rPr>
                <w:b/>
                <w:sz w:val="32"/>
              </w:rPr>
            </w:pPr>
            <w:r w:rsidRPr="00E01A94">
              <w:rPr>
                <w:b/>
                <w:sz w:val="32"/>
              </w:rPr>
              <w:t>Codes, Conventions &amp; Structures</w:t>
            </w:r>
            <w:r w:rsidR="00721884" w:rsidRPr="00E01A94">
              <w:rPr>
                <w:b/>
                <w:sz w:val="32"/>
              </w:rPr>
              <w:t>:</w:t>
            </w:r>
          </w:p>
        </w:tc>
        <w:tc>
          <w:tcPr>
            <w:tcW w:w="2196" w:type="dxa"/>
          </w:tcPr>
          <w:p w:rsidR="006D6374" w:rsidRPr="00162DE4" w:rsidRDefault="008F046A" w:rsidP="00162DE4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States a vague or insubstantial</w:t>
            </w:r>
          </w:p>
        </w:tc>
        <w:tc>
          <w:tcPr>
            <w:tcW w:w="2196" w:type="dxa"/>
          </w:tcPr>
          <w:p w:rsidR="006D6374" w:rsidRPr="00162DE4" w:rsidRDefault="004A338E" w:rsidP="008A0000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Comments on</w:t>
            </w:r>
            <w:r w:rsidR="00016741">
              <w:rPr>
                <w:sz w:val="22"/>
              </w:rPr>
              <w:t xml:space="preserve"> obvious</w:t>
            </w:r>
            <w:r>
              <w:rPr>
                <w:sz w:val="22"/>
              </w:rPr>
              <w:t xml:space="preserve"> </w:t>
            </w:r>
            <w:r w:rsidR="008A0000">
              <w:rPr>
                <w:sz w:val="22"/>
              </w:rPr>
              <w:t xml:space="preserve">elements &amp; techniques - with little or no new </w:t>
            </w:r>
            <w:r w:rsidR="00FD4F92">
              <w:rPr>
                <w:sz w:val="22"/>
              </w:rPr>
              <w:t>information.</w:t>
            </w:r>
          </w:p>
        </w:tc>
        <w:tc>
          <w:tcPr>
            <w:tcW w:w="2196" w:type="dxa"/>
          </w:tcPr>
          <w:p w:rsidR="006D6374" w:rsidRPr="00162DE4" w:rsidRDefault="008A0000" w:rsidP="00FD4F92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Refers to basic elements &amp; techni</w:t>
            </w:r>
            <w:r w:rsidR="00FD4F92">
              <w:rPr>
                <w:sz w:val="22"/>
              </w:rPr>
              <w:t>que</w:t>
            </w:r>
            <w:r>
              <w:rPr>
                <w:sz w:val="22"/>
              </w:rPr>
              <w:t>s, which are not always relevant.</w:t>
            </w:r>
          </w:p>
        </w:tc>
        <w:tc>
          <w:tcPr>
            <w:tcW w:w="2196" w:type="dxa"/>
          </w:tcPr>
          <w:p w:rsidR="006D6374" w:rsidRPr="00162DE4" w:rsidRDefault="008A0000" w:rsidP="00162DE4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Considers significant elements &amp; techniques that support own preference</w:t>
            </w:r>
            <w:r w:rsidR="00BC6F84">
              <w:rPr>
                <w:sz w:val="22"/>
              </w:rPr>
              <w:t>.</w:t>
            </w:r>
          </w:p>
        </w:tc>
        <w:tc>
          <w:tcPr>
            <w:tcW w:w="2196" w:type="dxa"/>
          </w:tcPr>
          <w:p w:rsidR="006D6374" w:rsidRPr="00162DE4" w:rsidRDefault="00BC6F84" w:rsidP="008A0000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Evaluates</w:t>
            </w:r>
            <w:r w:rsidR="008A0000">
              <w:rPr>
                <w:sz w:val="22"/>
              </w:rPr>
              <w:t xml:space="preserve"> critical elements &amp; techniques;</w:t>
            </w:r>
            <w:r>
              <w:rPr>
                <w:sz w:val="22"/>
              </w:rPr>
              <w:t xml:space="preserve"> justifies own preference with perceptive references.</w:t>
            </w:r>
          </w:p>
        </w:tc>
      </w:tr>
      <w:tr w:rsidR="006D6374" w:rsidRPr="00535BA5">
        <w:tc>
          <w:tcPr>
            <w:tcW w:w="2196" w:type="dxa"/>
          </w:tcPr>
          <w:p w:rsidR="006D6374" w:rsidRPr="00E01A94" w:rsidRDefault="00DB56F2" w:rsidP="00535BA5">
            <w:pPr>
              <w:spacing w:after="0" w:line="240" w:lineRule="auto"/>
              <w:rPr>
                <w:b/>
                <w:sz w:val="32"/>
              </w:rPr>
            </w:pPr>
            <w:r w:rsidRPr="00E01A94">
              <w:rPr>
                <w:b/>
                <w:sz w:val="32"/>
              </w:rPr>
              <w:t>Connections</w:t>
            </w:r>
            <w:r w:rsidR="00721884" w:rsidRPr="00E01A94">
              <w:rPr>
                <w:b/>
                <w:sz w:val="32"/>
              </w:rPr>
              <w:t>:</w:t>
            </w:r>
          </w:p>
        </w:tc>
        <w:tc>
          <w:tcPr>
            <w:tcW w:w="2196" w:type="dxa"/>
          </w:tcPr>
          <w:p w:rsidR="006D6374" w:rsidRPr="00162DE4" w:rsidRDefault="004A338E" w:rsidP="00535BA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Unrelated or illogical connections between the texts.</w:t>
            </w:r>
          </w:p>
        </w:tc>
        <w:tc>
          <w:tcPr>
            <w:tcW w:w="2196" w:type="dxa"/>
          </w:tcPr>
          <w:p w:rsidR="006D6374" w:rsidRPr="00162DE4" w:rsidRDefault="0015330A" w:rsidP="008A0000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 xml:space="preserve">Makes </w:t>
            </w:r>
            <w:r w:rsidR="00D844E3">
              <w:rPr>
                <w:sz w:val="22"/>
              </w:rPr>
              <w:t>general</w:t>
            </w:r>
            <w:r w:rsidR="008A0000">
              <w:rPr>
                <w:sz w:val="22"/>
              </w:rPr>
              <w:t>,</w:t>
            </w:r>
            <w:r w:rsidR="00D844E3">
              <w:rPr>
                <w:sz w:val="22"/>
              </w:rPr>
              <w:t xml:space="preserve"> obvious</w:t>
            </w:r>
            <w:r>
              <w:rPr>
                <w:sz w:val="22"/>
              </w:rPr>
              <w:t xml:space="preserve"> connections between the selected texts</w:t>
            </w:r>
            <w:r w:rsidR="008A0000">
              <w:rPr>
                <w:sz w:val="22"/>
              </w:rPr>
              <w:t xml:space="preserve"> - barely relevant to the question</w:t>
            </w:r>
            <w:r>
              <w:rPr>
                <w:sz w:val="22"/>
              </w:rPr>
              <w:t>.</w:t>
            </w:r>
          </w:p>
        </w:tc>
        <w:tc>
          <w:tcPr>
            <w:tcW w:w="2196" w:type="dxa"/>
          </w:tcPr>
          <w:p w:rsidR="006D6374" w:rsidRPr="00162DE4" w:rsidRDefault="0015330A" w:rsidP="00D844E3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 xml:space="preserve">Makes general connections between </w:t>
            </w:r>
            <w:r w:rsidR="00D844E3">
              <w:rPr>
                <w:sz w:val="22"/>
              </w:rPr>
              <w:t>obvious techniques</w:t>
            </w:r>
            <w:r w:rsidR="00BC6F84">
              <w:rPr>
                <w:sz w:val="22"/>
              </w:rPr>
              <w:t xml:space="preserve"> </w:t>
            </w:r>
            <w:r w:rsidR="00D844E3">
              <w:rPr>
                <w:sz w:val="22"/>
              </w:rPr>
              <w:t>between</w:t>
            </w:r>
            <w:r w:rsidR="00BC6F84">
              <w:rPr>
                <w:sz w:val="22"/>
              </w:rPr>
              <w:t xml:space="preserve"> </w:t>
            </w:r>
            <w:r>
              <w:rPr>
                <w:sz w:val="22"/>
              </w:rPr>
              <w:t>the texts</w:t>
            </w:r>
            <w:r w:rsidR="008A0000">
              <w:rPr>
                <w:sz w:val="22"/>
              </w:rPr>
              <w:t xml:space="preserve"> - touches on the question</w:t>
            </w:r>
            <w:r w:rsidR="00BC6F84">
              <w:rPr>
                <w:sz w:val="22"/>
              </w:rPr>
              <w:t>.</w:t>
            </w:r>
          </w:p>
        </w:tc>
        <w:tc>
          <w:tcPr>
            <w:tcW w:w="2196" w:type="dxa"/>
          </w:tcPr>
          <w:p w:rsidR="006D6374" w:rsidRPr="00162DE4" w:rsidRDefault="00BC6F84" w:rsidP="00535BA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Makes interpretive connections and references between the texts, citing significant issues.</w:t>
            </w:r>
          </w:p>
        </w:tc>
        <w:tc>
          <w:tcPr>
            <w:tcW w:w="2196" w:type="dxa"/>
          </w:tcPr>
          <w:p w:rsidR="006D6374" w:rsidRPr="00162DE4" w:rsidRDefault="00BC6F84" w:rsidP="008A0000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Makes perceptive connections and references between the texts</w:t>
            </w:r>
            <w:r w:rsidR="008A0000">
              <w:rPr>
                <w:sz w:val="22"/>
              </w:rPr>
              <w:t>; citing a strong argument.</w:t>
            </w:r>
          </w:p>
        </w:tc>
      </w:tr>
      <w:tr w:rsidR="006D6374" w:rsidRPr="00535BA5"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374" w:rsidRPr="00E01A94" w:rsidRDefault="00F21494" w:rsidP="00162DE4">
            <w:pPr>
              <w:spacing w:after="0" w:line="240" w:lineRule="auto"/>
              <w:rPr>
                <w:b/>
                <w:sz w:val="32"/>
              </w:rPr>
            </w:pPr>
            <w:r w:rsidRPr="00E01A94">
              <w:rPr>
                <w:b/>
                <w:sz w:val="32"/>
              </w:rPr>
              <w:t>Judgment</w:t>
            </w:r>
            <w:r w:rsidR="00721884" w:rsidRPr="00E01A94">
              <w:rPr>
                <w:b/>
                <w:sz w:val="32"/>
              </w:rPr>
              <w:t>: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374" w:rsidRPr="00162DE4" w:rsidRDefault="004A338E" w:rsidP="00162DE4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 xml:space="preserve">Offers a </w:t>
            </w:r>
            <w:r w:rsidR="00875E00">
              <w:rPr>
                <w:sz w:val="22"/>
              </w:rPr>
              <w:t>judgment</w:t>
            </w:r>
            <w:r>
              <w:rPr>
                <w:sz w:val="22"/>
              </w:rPr>
              <w:t xml:space="preserve"> by restating ideas from the text(s).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374" w:rsidRPr="00162DE4" w:rsidRDefault="0015330A" w:rsidP="00016741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Offers a</w:t>
            </w:r>
            <w:r w:rsidR="00D844E3">
              <w:rPr>
                <w:sz w:val="22"/>
              </w:rPr>
              <w:t xml:space="preserve"> personal</w:t>
            </w:r>
            <w:r w:rsidR="00016741">
              <w:rPr>
                <w:sz w:val="22"/>
              </w:rPr>
              <w:t xml:space="preserve"> </w:t>
            </w:r>
            <w:r w:rsidR="00FD4F92">
              <w:rPr>
                <w:sz w:val="22"/>
              </w:rPr>
              <w:t>opinion with</w:t>
            </w:r>
            <w:r>
              <w:rPr>
                <w:sz w:val="22"/>
              </w:rPr>
              <w:t xml:space="preserve"> </w:t>
            </w:r>
            <w:r w:rsidR="00016741">
              <w:rPr>
                <w:sz w:val="22"/>
              </w:rPr>
              <w:t xml:space="preserve">basic </w:t>
            </w:r>
            <w:r>
              <w:rPr>
                <w:sz w:val="22"/>
              </w:rPr>
              <w:t>comments about the text(s).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374" w:rsidRPr="00162DE4" w:rsidRDefault="00BC6F84" w:rsidP="00162DE4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 xml:space="preserve">Offers a sensible </w:t>
            </w:r>
            <w:r w:rsidR="00875E00">
              <w:rPr>
                <w:sz w:val="22"/>
              </w:rPr>
              <w:t>judgment</w:t>
            </w:r>
            <w:r>
              <w:rPr>
                <w:sz w:val="22"/>
              </w:rPr>
              <w:t xml:space="preserve"> about the effectiveness of the text(s) with reference to the guiding question.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374" w:rsidRPr="00162DE4" w:rsidRDefault="00BC6F84" w:rsidP="00162DE4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 xml:space="preserve">Offers thoughtful </w:t>
            </w:r>
            <w:r w:rsidR="00875E00">
              <w:rPr>
                <w:sz w:val="22"/>
              </w:rPr>
              <w:t>judgment</w:t>
            </w:r>
            <w:r>
              <w:rPr>
                <w:sz w:val="22"/>
              </w:rPr>
              <w:t xml:space="preserve"> about </w:t>
            </w:r>
            <w:r w:rsidR="00875E00">
              <w:rPr>
                <w:sz w:val="22"/>
              </w:rPr>
              <w:t>the</w:t>
            </w:r>
            <w:r>
              <w:rPr>
                <w:sz w:val="22"/>
              </w:rPr>
              <w:t xml:space="preserve"> effectiveness of the text(s) with reference to the guiding question.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374" w:rsidRPr="00162DE4" w:rsidRDefault="00BC6F84" w:rsidP="00162DE4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 xml:space="preserve">Offers a discerning </w:t>
            </w:r>
            <w:r w:rsidR="00875E00">
              <w:rPr>
                <w:sz w:val="22"/>
              </w:rPr>
              <w:t>judgment</w:t>
            </w:r>
            <w:r>
              <w:rPr>
                <w:sz w:val="22"/>
              </w:rPr>
              <w:t xml:space="preserve"> about the effectiveness of the text(s) with reference to the guiding question.</w:t>
            </w:r>
          </w:p>
        </w:tc>
      </w:tr>
    </w:tbl>
    <w:p w:rsidR="00535BA5" w:rsidRDefault="00535BA5" w:rsidP="00535BA5">
      <w:pPr>
        <w:spacing w:after="0"/>
      </w:pPr>
    </w:p>
    <w:sectPr w:rsidR="00535BA5" w:rsidSect="00535BA5">
      <w:footerReference w:type="default" r:id="rId6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671" w:rsidRDefault="00CD5671" w:rsidP="00535BA5">
      <w:pPr>
        <w:spacing w:after="0" w:line="240" w:lineRule="auto"/>
      </w:pPr>
      <w:r>
        <w:separator/>
      </w:r>
    </w:p>
  </w:endnote>
  <w:endnote w:type="continuationSeparator" w:id="0">
    <w:p w:rsidR="00CD5671" w:rsidRDefault="00CD5671" w:rsidP="0053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F84" w:rsidRDefault="00BC6F84" w:rsidP="00535BA5">
    <w:pPr>
      <w:pStyle w:val="Footer"/>
      <w:tabs>
        <w:tab w:val="clear" w:pos="4680"/>
        <w:tab w:val="clear" w:pos="9360"/>
        <w:tab w:val="center" w:pos="6480"/>
        <w:tab w:val="right" w:pos="12960"/>
      </w:tabs>
    </w:pPr>
    <w:smartTag w:uri="urn:schemas-microsoft-com:office:smarttags" w:element="place">
      <w:r>
        <w:t>E. Wilson</w:t>
      </w:r>
    </w:smartTag>
    <w:r>
      <w:tab/>
    </w:r>
    <w:r w:rsidR="00E01A94">
      <w:t>LMAC</w:t>
    </w:r>
    <w:r w:rsidR="00D844E3">
      <w:tab/>
      <w:t>November</w:t>
    </w:r>
    <w:r>
      <w:t xml:space="preserve"> 201</w:t>
    </w:r>
    <w:r w:rsidR="00D844E3"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671" w:rsidRDefault="00CD5671" w:rsidP="00535BA5">
      <w:pPr>
        <w:spacing w:after="0" w:line="240" w:lineRule="auto"/>
      </w:pPr>
      <w:r>
        <w:separator/>
      </w:r>
    </w:p>
  </w:footnote>
  <w:footnote w:type="continuationSeparator" w:id="0">
    <w:p w:rsidR="00CD5671" w:rsidRDefault="00CD5671" w:rsidP="00535B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5BA5"/>
    <w:rsid w:val="00016741"/>
    <w:rsid w:val="000B1B4B"/>
    <w:rsid w:val="0015330A"/>
    <w:rsid w:val="00162DE4"/>
    <w:rsid w:val="0020762A"/>
    <w:rsid w:val="004A338E"/>
    <w:rsid w:val="00535BA5"/>
    <w:rsid w:val="006D6374"/>
    <w:rsid w:val="00721884"/>
    <w:rsid w:val="008274CC"/>
    <w:rsid w:val="008412FE"/>
    <w:rsid w:val="00875E00"/>
    <w:rsid w:val="008A0000"/>
    <w:rsid w:val="008F046A"/>
    <w:rsid w:val="00927A8B"/>
    <w:rsid w:val="009C7A5C"/>
    <w:rsid w:val="00AA3805"/>
    <w:rsid w:val="00B318C1"/>
    <w:rsid w:val="00BC6F84"/>
    <w:rsid w:val="00CD5671"/>
    <w:rsid w:val="00D40E72"/>
    <w:rsid w:val="00D844E3"/>
    <w:rsid w:val="00DB56F2"/>
    <w:rsid w:val="00E01A94"/>
    <w:rsid w:val="00E94052"/>
    <w:rsid w:val="00F21494"/>
    <w:rsid w:val="00F61581"/>
    <w:rsid w:val="00FD4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A5C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5B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5BA5"/>
  </w:style>
  <w:style w:type="paragraph" w:styleId="Footer">
    <w:name w:val="footer"/>
    <w:basedOn w:val="Normal"/>
    <w:link w:val="Foot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5BA5"/>
  </w:style>
  <w:style w:type="paragraph" w:styleId="BalloonText">
    <w:name w:val="Balloon Text"/>
    <w:basedOn w:val="Normal"/>
    <w:link w:val="BalloonTextChar"/>
    <w:uiPriority w:val="99"/>
    <w:semiHidden/>
    <w:unhideWhenUsed/>
    <w:rsid w:val="00535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B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Rubric – Literary Response</vt:lpstr>
    </vt:vector>
  </TitlesOfParts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Rubric – Literary Response</dc:title>
  <dc:subject/>
  <dc:creator>Wilson</dc:creator>
  <cp:keywords/>
  <dc:description/>
  <cp:lastModifiedBy>Staff</cp:lastModifiedBy>
  <cp:revision>4</cp:revision>
  <cp:lastPrinted>2010-04-06T20:07:00Z</cp:lastPrinted>
  <dcterms:created xsi:type="dcterms:W3CDTF">2011-11-15T16:08:00Z</dcterms:created>
  <dcterms:modified xsi:type="dcterms:W3CDTF">2011-11-15T16:15:00Z</dcterms:modified>
</cp:coreProperties>
</file>